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AB9" w:rsidRDefault="00391AB9" w:rsidP="00391AB9">
      <w:pPr>
        <w:rPr>
          <w:rFonts w:ascii="Times New Roman" w:hAnsi="Times New Roman" w:cs="Times New Roman"/>
          <w:sz w:val="24"/>
          <w:szCs w:val="24"/>
        </w:rPr>
      </w:pPr>
      <w:r w:rsidRPr="00391AB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2481580</wp:posOffset>
            </wp:positionH>
            <wp:positionV relativeFrom="paragraph">
              <wp:posOffset>13335</wp:posOffset>
            </wp:positionV>
            <wp:extent cx="2524125" cy="1892300"/>
            <wp:effectExtent l="0" t="0" r="9525" b="0"/>
            <wp:wrapTight wrapText="bothSides">
              <wp:wrapPolygon edited="0">
                <wp:start x="0" y="0"/>
                <wp:lineTo x="0" y="21310"/>
                <wp:lineTo x="21518" y="21310"/>
                <wp:lineTo x="21518" y="0"/>
                <wp:lineTo x="0" y="0"/>
              </wp:wrapPolygon>
            </wp:wrapTight>
            <wp:docPr id="2" name="Рисунок 2" descr="C:\Users\Ирина\Downloads\pF9rhAeRz6wVjPR5HSJwPL3KViqXIcDWleB-Pxuw5Z_ecdCeK1oIaKWnAiW8nHMcQcHRQsdOsJLIOobB02AVxc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ownloads\pF9rhAeRz6wVjPR5HSJwPL3KViqXIcDWleB-Pxuw5Z_ecdCeK1oIaKWnAiW8nHMcQcHRQsdOsJLIOobB02AVxcy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AB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505075" cy="1877695"/>
            <wp:effectExtent l="0" t="0" r="0" b="8255"/>
            <wp:wrapSquare wrapText="bothSides"/>
            <wp:docPr id="1" name="Рисунок 1" descr="C:\Users\Ирина\Downloads\bwLGIjixlQ8TQOIgo9wMCH-2hEZ-x3EvpH9z8RVF2ZmHASSpssuhVuGCwfiQkHgxX2p6e6Gj4VBxGJLlGjHVYd1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bwLGIjixlQ8TQOIgo9wMCH-2hEZ-x3EvpH9z8RVF2ZmHASSpssuhVuGCwfiQkHgxX2p6e6Gj4VBxGJLlGjHVYd1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972" cy="1878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1AB9" w:rsidRDefault="00391AB9" w:rsidP="00391AB9">
      <w:pPr>
        <w:rPr>
          <w:rFonts w:ascii="Times New Roman" w:hAnsi="Times New Roman" w:cs="Times New Roman"/>
          <w:sz w:val="24"/>
          <w:szCs w:val="24"/>
        </w:rPr>
      </w:pPr>
    </w:p>
    <w:p w:rsidR="00391AB9" w:rsidRDefault="00391AB9" w:rsidP="00391AB9">
      <w:pPr>
        <w:rPr>
          <w:rFonts w:ascii="Times New Roman" w:hAnsi="Times New Roman" w:cs="Times New Roman"/>
          <w:sz w:val="24"/>
          <w:szCs w:val="24"/>
        </w:rPr>
      </w:pPr>
    </w:p>
    <w:p w:rsidR="00391AB9" w:rsidRDefault="00391AB9" w:rsidP="00391AB9">
      <w:pPr>
        <w:rPr>
          <w:rFonts w:ascii="Times New Roman" w:hAnsi="Times New Roman" w:cs="Times New Roman"/>
          <w:sz w:val="24"/>
          <w:szCs w:val="24"/>
        </w:rPr>
      </w:pPr>
    </w:p>
    <w:p w:rsidR="00391AB9" w:rsidRDefault="00391AB9" w:rsidP="00391AB9">
      <w:pPr>
        <w:rPr>
          <w:rFonts w:ascii="Times New Roman" w:hAnsi="Times New Roman" w:cs="Times New Roman"/>
          <w:sz w:val="24"/>
          <w:szCs w:val="24"/>
        </w:rPr>
      </w:pPr>
    </w:p>
    <w:p w:rsidR="00391AB9" w:rsidRDefault="00391AB9" w:rsidP="00391AB9">
      <w:pPr>
        <w:rPr>
          <w:rFonts w:ascii="Times New Roman" w:hAnsi="Times New Roman" w:cs="Times New Roman"/>
          <w:sz w:val="24"/>
          <w:szCs w:val="24"/>
        </w:rPr>
      </w:pPr>
    </w:p>
    <w:p w:rsidR="00391AB9" w:rsidRDefault="00391AB9" w:rsidP="00391A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1AB9" w:rsidRPr="00391AB9" w:rsidRDefault="00391AB9" w:rsidP="00391A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AB9">
        <w:rPr>
          <w:rFonts w:ascii="Times New Roman" w:hAnsi="Times New Roman" w:cs="Times New Roman"/>
          <w:b/>
          <w:sz w:val="24"/>
          <w:szCs w:val="24"/>
        </w:rPr>
        <w:t>Центральная библиотека имени М.Ю. Лермонтова отметила 70-летие</w:t>
      </w:r>
    </w:p>
    <w:p w:rsidR="00391AB9" w:rsidRPr="00391AB9" w:rsidRDefault="00391AB9" w:rsidP="00391AB9">
      <w:pPr>
        <w:jc w:val="both"/>
        <w:rPr>
          <w:rFonts w:ascii="Times New Roman" w:hAnsi="Times New Roman" w:cs="Times New Roman"/>
          <w:sz w:val="24"/>
          <w:szCs w:val="24"/>
        </w:rPr>
      </w:pPr>
      <w:r w:rsidRPr="00391AB9">
        <w:rPr>
          <w:rFonts w:ascii="Times New Roman" w:hAnsi="Times New Roman" w:cs="Times New Roman"/>
          <w:sz w:val="24"/>
          <w:szCs w:val="24"/>
        </w:rPr>
        <w:t>Сегодня в Центральной библиотеке имени М.Ю. Лермонтова прошел торжественный вечер «70 лет традиций», собравший читателей</w:t>
      </w:r>
      <w:bookmarkStart w:id="0" w:name="_GoBack"/>
      <w:r w:rsidRPr="00391AB9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91AB9">
        <w:rPr>
          <w:rFonts w:ascii="Times New Roman" w:hAnsi="Times New Roman" w:cs="Times New Roman"/>
          <w:sz w:val="24"/>
          <w:szCs w:val="24"/>
        </w:rPr>
        <w:t>и коллег учреждения.</w:t>
      </w:r>
    </w:p>
    <w:p w:rsidR="00391AB9" w:rsidRPr="00391AB9" w:rsidRDefault="00391AB9" w:rsidP="00391AB9">
      <w:pPr>
        <w:jc w:val="both"/>
        <w:rPr>
          <w:rFonts w:ascii="Times New Roman" w:hAnsi="Times New Roman" w:cs="Times New Roman"/>
          <w:sz w:val="24"/>
          <w:szCs w:val="24"/>
        </w:rPr>
      </w:pPr>
      <w:r w:rsidRPr="00391AB9">
        <w:rPr>
          <w:rFonts w:ascii="Times New Roman" w:hAnsi="Times New Roman" w:cs="Times New Roman"/>
          <w:sz w:val="24"/>
          <w:szCs w:val="24"/>
        </w:rPr>
        <w:t>«Праздничное мероприятие открылось презентацией летописи славных дел библиотеки, рассказывающей о семи десятилетиях ее пути, — от открытия в 1955 году как юношеской библиотеки до получения статуса центральной и модельной в рамках национального проекта «Культура», - прокомментировали в мэрии Ярославля.</w:t>
      </w:r>
    </w:p>
    <w:p w:rsidR="00391AB9" w:rsidRPr="00391AB9" w:rsidRDefault="00391AB9" w:rsidP="00391AB9">
      <w:pPr>
        <w:jc w:val="both"/>
        <w:rPr>
          <w:rFonts w:ascii="Times New Roman" w:hAnsi="Times New Roman" w:cs="Times New Roman"/>
          <w:sz w:val="24"/>
          <w:szCs w:val="24"/>
        </w:rPr>
      </w:pPr>
      <w:r w:rsidRPr="00391AB9">
        <w:rPr>
          <w:rFonts w:ascii="Times New Roman" w:hAnsi="Times New Roman" w:cs="Times New Roman"/>
          <w:sz w:val="24"/>
          <w:szCs w:val="24"/>
        </w:rPr>
        <w:t>На торжественном вечере наградили почетных работников библиотеки, которые внесли значительный вклад в развитие библиотечного дела.</w:t>
      </w:r>
    </w:p>
    <w:p w:rsidR="007377BC" w:rsidRPr="00391AB9" w:rsidRDefault="00391AB9" w:rsidP="00391AB9">
      <w:pPr>
        <w:jc w:val="both"/>
        <w:rPr>
          <w:rFonts w:ascii="Times New Roman" w:hAnsi="Times New Roman" w:cs="Times New Roman"/>
          <w:sz w:val="24"/>
          <w:szCs w:val="24"/>
        </w:rPr>
      </w:pPr>
      <w:r w:rsidRPr="00391AB9">
        <w:rPr>
          <w:rFonts w:ascii="Times New Roman" w:hAnsi="Times New Roman" w:cs="Times New Roman"/>
          <w:sz w:val="24"/>
          <w:szCs w:val="24"/>
        </w:rPr>
        <w:t>Фото: мэрия Ярославля.</w:t>
      </w:r>
    </w:p>
    <w:sectPr w:rsidR="007377BC" w:rsidRPr="0039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B9"/>
    <w:rsid w:val="00391AB9"/>
    <w:rsid w:val="009D1E51"/>
    <w:rsid w:val="00D0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BE8AD-0B50-44C7-B8C7-D09B6F4F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2025-10-17T15:31:00Z</dcterms:created>
  <dcterms:modified xsi:type="dcterms:W3CDTF">2025-10-17T15:34:00Z</dcterms:modified>
</cp:coreProperties>
</file>